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附表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spacing w:before="156" w:beforeLines="50" w:after="156" w:afterLines="50" w:line="360" w:lineRule="auto"/>
        <w:jc w:val="center"/>
        <w:rPr>
          <w:rFonts w:hint="default" w:eastAsia="黑体"/>
          <w:sz w:val="28"/>
          <w:szCs w:val="28"/>
          <w:lang w:val="en-US"/>
        </w:rPr>
      </w:pPr>
      <w:r>
        <w:rPr>
          <w:rFonts w:hint="eastAsia" w:eastAsia="黑体"/>
          <w:sz w:val="28"/>
          <w:szCs w:val="28"/>
          <w:lang w:val="en-US" w:eastAsia="zh-CN"/>
        </w:rPr>
        <w:t>内聘、外聘教师综合考评</w:t>
      </w:r>
    </w:p>
    <w:tbl>
      <w:tblPr>
        <w:tblStyle w:val="2"/>
        <w:tblW w:w="72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5"/>
        <w:gridCol w:w="1498"/>
        <w:gridCol w:w="1620"/>
        <w:gridCol w:w="1530"/>
        <w:gridCol w:w="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教学文件规范程度（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60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教学业务能力与效果（20分）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教书育人综合评价（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0分）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E11F0"/>
    <w:rsid w:val="605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2019-05-22T00:32:00Z</dcterms:created>
  <dc:creator>STALKER</dc:creator>
  <cp:lastModifiedBy>STALKER</cp:lastModifiedBy>
  <dcterms:modified xsi:type="dcterms:W3CDTF">2019-05-22T00:33:25Z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